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52" w:rsidRPr="00E41013" w:rsidRDefault="00016D52" w:rsidP="00373815">
      <w:pPr>
        <w:pStyle w:val="nor"/>
        <w:rPr>
          <w:rFonts w:ascii="Cambria" w:hAnsi="Cambria" w:cs="Times New Roman"/>
          <w:b/>
          <w:sz w:val="22"/>
          <w:szCs w:val="22"/>
        </w:rPr>
      </w:pPr>
      <w:r w:rsidRPr="00E41013">
        <w:rPr>
          <w:rFonts w:ascii="Cambria" w:hAnsi="Cambria" w:cs="Times New Roman"/>
          <w:b/>
          <w:sz w:val="22"/>
          <w:szCs w:val="22"/>
        </w:rPr>
        <w:t>        </w:t>
      </w:r>
      <w:r>
        <w:rPr>
          <w:rFonts w:ascii="Cambria" w:hAnsi="Cambria" w:cs="Times New Roman"/>
          <w:b/>
          <w:sz w:val="22"/>
          <w:szCs w:val="22"/>
        </w:rPr>
        <w:t xml:space="preserve">    </w:t>
      </w:r>
      <w:r w:rsidRPr="00E41013">
        <w:rPr>
          <w:rFonts w:ascii="Cambria" w:hAnsi="Cambria" w:cs="Times New Roman"/>
          <w:b/>
          <w:sz w:val="22"/>
          <w:szCs w:val="22"/>
        </w:rPr>
        <w:t xml:space="preserve">  </w:t>
      </w:r>
    </w:p>
    <w:p w:rsidR="00016D52" w:rsidRPr="00E92B15" w:rsidRDefault="00016D52" w:rsidP="00E92B15">
      <w:pPr>
        <w:pStyle w:val="NormalWeb"/>
        <w:jc w:val="both"/>
        <w:rPr>
          <w:rFonts w:ascii="Cambria" w:hAnsi="Cambria" w:cs="Tahoma"/>
          <w:b/>
          <w:sz w:val="22"/>
          <w:szCs w:val="22"/>
        </w:rPr>
      </w:pPr>
      <w:r w:rsidRPr="00E92B15">
        <w:rPr>
          <w:rFonts w:ascii="Cambria" w:hAnsi="Cambria" w:cs="Tahoma"/>
          <w:b/>
          <w:sz w:val="22"/>
          <w:szCs w:val="22"/>
        </w:rPr>
        <w:t>Yargıtay, kamu görevlilerinin yetkilerini kullanırken işledikleri kasttan ve kusurlardan dolayı doğan tazminat davalarında, kamu görevlilerinin aleyhine değil, ancak kamu idaresi aleyhine dava açılabileceğine karar verdi.</w:t>
      </w: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color w:val="2A2A2A"/>
        </w:rPr>
        <w:t>Yozgat'ta safra kesesindeki şikayet nedeniyle devlet hastanesine giden bir kadına, safra kesesinde taş olduğu, kapalı ameliyatla taşın alınacağı söylendi. Kapalı yapılacağı söylenen ameliyatının açık ameliyata dönüştüğünü, ameliyat sırasında yanlışlıkla karaciğerden safraya gelen kanalın kesilerek alındığını ileri süren kadın, ameliyatını yapan doktordan şikayetçi oldu.Yanlış ameliyat nedeniyle Ankara Üniversitesi Tıp Fakültesi'ne sevk edildiğini, uzun süre tedavi gördüğünü, aylarca torba ile gezdiğini, halen kontrole gittiğini belirten kadın, doktor, devlet hastanesi ve Yozgat Valiliği hakkında maddi ve manevi tazminat davası açtı.Yozgat 2. Asliye Hukuk Mahkemesi, kadına 10 bin lira manevi, bin lira maddi tazminat ödenmesine karar verdi. Mahkeme, tazminatların davalılardan müştereken ve mü</w:t>
      </w:r>
      <w:r>
        <w:rPr>
          <w:rFonts w:ascii="Cambria" w:hAnsi="Cambria" w:cs="Tahoma"/>
          <w:color w:val="2A2A2A"/>
        </w:rPr>
        <w:t>teselsilen alınmasına hükmetti.</w:t>
      </w:r>
      <w:r w:rsidRPr="00E92B15">
        <w:rPr>
          <w:rFonts w:ascii="Cambria" w:hAnsi="Cambria" w:cs="Tahoma"/>
          <w:color w:val="2A2A2A"/>
        </w:rPr>
        <w:t>Yerel Mahkemenin kararında, Anayasa'nın 129/5. maddesine göre, kamu görevlisinin görevi nedeniyle verdiği zararların idareden isteneceğinin hüküm altına alındığı hatırlatıldı. Kararda, ''Ancak görevi sınırı dışına çıkarak kişisel kusuru ile neden olduğu zararların bu maddenin kapsamı dışında kaldığı'' sonucuna varıldığı belirtildi. Adli Tıp Kurumu'nun raporunda da doktorun uygulamasının tıp kurallarına uygun olmadığının belirlendiği ifade edilen kararda, bu nedenlerle davacının bu davayı kurum ile birlikte davalı doktora açmasında usule aykırı bir yön bulunmadığı kaydedildi.</w:t>
      </w:r>
    </w:p>
    <w:p w:rsidR="00016D52" w:rsidRPr="00E92B15" w:rsidRDefault="00016D52" w:rsidP="00E92B15">
      <w:pPr>
        <w:spacing w:after="0" w:line="240" w:lineRule="auto"/>
        <w:jc w:val="both"/>
        <w:textAlignment w:val="baseline"/>
        <w:rPr>
          <w:rFonts w:ascii="Cambria" w:hAnsi="Cambria" w:cs="Tahoma"/>
          <w:color w:val="2A2A2A"/>
        </w:rPr>
      </w:pP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b/>
          <w:bCs/>
          <w:color w:val="2A2A2A"/>
        </w:rPr>
        <w:t>DAİRE BOZDU</w:t>
      </w: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color w:val="2A2A2A"/>
        </w:rPr>
        <w:t xml:space="preserve">Kararın temyiz edilmesi üzerine dosya, Yargıtay 4. Hukuk Dairesi'ne geldi. Daire, yerel mahkemenin kararını bozdu. Kararda, kamu kurumlarının kamu hizmeti yaptığı vurgulanarak, şu tespitler yapıldı: ''Ancak kamu kurumları tüzel kişilik olduklarından ve bu kişilik maddi değil soyut bir kişilik olduğundan, kamu hizmetini bizzat yerine getiremezler. Kamu hizmeti, gerçek kişi konumunda olan kamu görevlileri ve bunların kullandıkları araç ve gereçlerle yerine getirilir. Bunun sonucu olarak kamu görevlilerinin veya bunların kullandıkları araç ve gereçlerin kusur, ihmal ve hatalarından dolayı kamu hizmetinin yerine getirildiği sırada kişilerin zarar görmesi halinde meydana gelecek kusur, kamu kurumunu hizmet kusurunu oluşturur. Burada kamu görevlisinin hizmetten ayrılabilen kişisel kusurundan bahsetmek kesinlikle mümkün değildir. Kamu görevlisinin buradaki kusuru, hizmet kusurunu oluşturur. Hizmetten ayrılabilen kişisel kusur ise kamu hizmeti ile ilgisi olmayan kamu görevlisinin özel hayatı ile tamamen özel tutum ve davranışlarından kaynaklanan bir kusurdur.'' Kararda, konunun iyi anlaşılabilmesi için verilen örnekte, sabah aracıyla kamu hizmetini yapmak için çalıştığı hastaneye gelen doktorun, aracını park ederken kendisinden önce tedavi için hastaneye gelmiş bir hastanın aracına çarpıp zarar vermesi halinde, bunun doktorun kamu hizmetiyle alakalı olmayan kişisel kusuru olduğu ifade edildi. Aynı doktorun aracını park ettikten, hastanedeki poliklinik odasına girdikten sonra görevi olan sağlık hizmeti ile ilgili yaptığı teşhis, tedavi ve ameliyat gibi eylemlerde bir kusur olursa bunun hizmet kusurunu oluşturduğu vurgulandı. </w:t>
      </w:r>
    </w:p>
    <w:p w:rsidR="00016D52" w:rsidRPr="00E92B15" w:rsidRDefault="00016D52" w:rsidP="00E92B15">
      <w:pPr>
        <w:spacing w:after="0" w:line="240" w:lineRule="auto"/>
        <w:jc w:val="both"/>
        <w:textAlignment w:val="baseline"/>
        <w:rPr>
          <w:rFonts w:ascii="Cambria" w:hAnsi="Cambria" w:cs="Tahoma"/>
          <w:color w:val="2A2A2A"/>
        </w:rPr>
      </w:pP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b/>
          <w:bCs/>
          <w:color w:val="2A2A2A"/>
        </w:rPr>
        <w:t>YASAL DÜZENLEMELER</w:t>
      </w: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color w:val="2A2A2A"/>
        </w:rPr>
        <w:t>Sağlıklı sonuca ulaşmak için öncelikle konuya ilişkin yasal düzenlemelerin incelenmesi gerektiği belirtilen kararda, Anayasa'nın 129/5. maddesinde, ''Memurlar ve diğer kamu görevlilerinin yetkilerini kullanırken işledikleri kusurlardan doğan tazminat davaları, kendilerine rücu edilmek kaydıyla ve kanunun gösterdiği şekil ve şartlara uygun olarak, ancak idare aleyhine açılabilir'' hükmünün yer aldığı hatırlatıldı.657 sayılı Devlet Memurları Kanunu'nun 13. maddesinde de kişilerin kamu hukukuna tabi görevlerle ilgili uğradıkları zararlardan dolayı bu görevleri yerine getiren personel aleyhine değil, ilgili kurum aleyhine dava açabileceklerinin öngörüldüğü ifade edilen kararda, Borçlar Yasası'nın 13. maddesinde, ''gerek kasten gerek ihmal ve teseyyüp yahut tedbirsizlik ile haksız bir surette diğer kimseye bir zarar ika eden şahıs o zararın tazminine mecburdur'' hükmüne yer verildiği kaydedildi. Kararda, ''Anayasa'nın 129/5. maddesi ile 657 sayılı Devlet Memurları Yasası'nın 13. maddesini, Borçlar Yasası'nın 41/1. maddesi ışığında yorumlayarak, kamu görevlileri aleyhine kişisel kast ve kusurlarının varlığı halinde adli yargıda dava açılabileceğinin kabulünün mümkün olmadığı'' vurgulandı. Borçlar Yasası'nın 41/1. maddesinin genel bir hüküm olduğu, yine genel olarak ''zarar ika eden şahsı'' esas aldığı, kamu görevlisi veya memurdan bahsetmediği belirtilen kararda, bir konuda, hem genel hüküm hem de özel hüküm varsa, özel hükümlere üstünlük verilerek uygulama yapılmasının hukukun temel prensiplerinden olduğu hatırlatıldı.</w:t>
      </w:r>
    </w:p>
    <w:p w:rsidR="00016D52" w:rsidRPr="00E92B15" w:rsidRDefault="00016D52" w:rsidP="00E92B15">
      <w:pPr>
        <w:spacing w:after="0" w:line="240" w:lineRule="auto"/>
        <w:jc w:val="both"/>
        <w:textAlignment w:val="baseline"/>
        <w:rPr>
          <w:rFonts w:ascii="Cambria" w:hAnsi="Cambria" w:cs="Tahoma"/>
          <w:color w:val="2A2A2A"/>
        </w:rPr>
      </w:pP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b/>
          <w:bCs/>
          <w:color w:val="2A2A2A"/>
        </w:rPr>
        <w:t>''YARGI, YORUM YOLUYLA ANAYASA'YA AYKIRI KARAR VEREMEZ"</w:t>
      </w: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color w:val="2A2A2A"/>
        </w:rPr>
        <w:t>Anayasa'nın 129/5. maddesi ile 657 sayılı Devlet Memurları Yasası'nın 13. maddesinin yorum getirmeyecek kadar açık, net ve amir olduğu vurgulanan kararda, yasaların, iptal edilmedikçe veya değiştirilmedikçe yürürlükte olacağı, mevcut hükümleriyle uygulanmaları gerekeceği kaydedildi. Y</w:t>
      </w:r>
      <w:r>
        <w:rPr>
          <w:rFonts w:ascii="Cambria" w:hAnsi="Cambria" w:cs="Tahoma"/>
          <w:color w:val="2A2A2A"/>
        </w:rPr>
        <w:t>argının, uygulamalar ve bir kıs</w:t>
      </w:r>
      <w:r w:rsidRPr="00E92B15">
        <w:rPr>
          <w:rFonts w:ascii="Cambria" w:hAnsi="Cambria" w:cs="Tahoma"/>
          <w:color w:val="2A2A2A"/>
        </w:rPr>
        <w:t>mı sosyal ihtiyaçlar nedeniyle yasaların yetersizliği veya değiştirilmesi gerektiği düşünce ve kanaatinde olsa dahi, yorum yoluyla yürürlükteki Anayasa ve yasa maddelerini uygulamayarak atıl bırakamayacağına işaret edilen kararda, yargının, yorum yoluyla Anayasa ve yasalara aykırı uygulama yapamayacağı ve karar veremeyeceği belirtildi. Daire'nin kararında, ihtiyaç varsa yeni yasal düzenlemelerin yapılabileceği, bunu yapma yetki ve görevinin de TBMM'ye ait olduğu hatırlatıldı.Kararda, kamu görevlilerinin yetkilerini kullanırken işledikleri kast ve kusurlardan dolayı doğan tazminat davalarında, kamu görevlilerinin aleyhine değil, ancak kamu idaresi aleyhine dava açılabileceğinin kabul edilmesi gerektiği vurgulandı. Kararda, şöyle denildi: ''Somut olayda, davalı hekimin uyguladığı safra taşı ameliyatında özensiz davranışına dayanmış olduğundan davanın idare aleyhine Anayasa'nın 129/5. maddesi gereğince açılması gerektiğinden, doktora husumet yöneltilemez. Şu durumda yerel mahkemece, davalı hekim hakkındaki davanın husumetten reddi gerekirken kısmen kabulü, usul ve yasaya aykırı görüldüğünden kararın bozulması gerekmiştir."</w:t>
      </w:r>
    </w:p>
    <w:p w:rsidR="00016D52" w:rsidRPr="00E92B15" w:rsidRDefault="00016D52" w:rsidP="00E92B15">
      <w:pPr>
        <w:spacing w:after="0" w:line="240" w:lineRule="auto"/>
        <w:jc w:val="both"/>
        <w:textAlignment w:val="baseline"/>
        <w:rPr>
          <w:rFonts w:ascii="Cambria" w:hAnsi="Cambria" w:cs="Tahoma"/>
          <w:color w:val="2A2A2A"/>
        </w:rPr>
      </w:pPr>
    </w:p>
    <w:p w:rsidR="00016D52" w:rsidRPr="00E92B15" w:rsidRDefault="00016D52" w:rsidP="00E92B15">
      <w:pPr>
        <w:spacing w:after="0" w:line="240" w:lineRule="auto"/>
        <w:jc w:val="both"/>
        <w:textAlignment w:val="baseline"/>
        <w:rPr>
          <w:rFonts w:ascii="Cambria" w:hAnsi="Cambria" w:cs="Tahoma"/>
          <w:color w:val="2A2A2A"/>
        </w:rPr>
      </w:pPr>
      <w:r w:rsidRPr="00E92B15">
        <w:rPr>
          <w:rFonts w:ascii="Cambria" w:hAnsi="Cambria" w:cs="Tahoma"/>
          <w:b/>
          <w:bCs/>
          <w:color w:val="2A2A2A"/>
        </w:rPr>
        <w:t>YEREL MAHKEME DİRENDİ</w:t>
      </w:r>
    </w:p>
    <w:p w:rsidR="00016D52" w:rsidRDefault="00016D52" w:rsidP="00E92B15">
      <w:pPr>
        <w:spacing w:after="0" w:line="240" w:lineRule="auto"/>
        <w:jc w:val="both"/>
        <w:textAlignment w:val="baseline"/>
        <w:rPr>
          <w:rFonts w:ascii="Cambria" w:hAnsi="Cambria" w:cs="Tahoma"/>
          <w:color w:val="2A2A2A"/>
        </w:rPr>
      </w:pPr>
      <w:r w:rsidRPr="00E92B15">
        <w:rPr>
          <w:rFonts w:ascii="Cambria" w:hAnsi="Cambria" w:cs="Tahoma"/>
          <w:color w:val="2A2A2A"/>
        </w:rPr>
        <w:t>Yozgat 2. Asliye Hukuk Mahkemesi ise bozma kararına uymayarak, ilk kararında direndi. Direnme kararında, vatandaşların devlet hastanelerinden yararlanmalarının idarenin tek taraflı kamu hizmeti değil, vatandaşların ücret karşılığı hizmet alımı olduğu belirtildi. Bu durumda, hizmeti veren doktorun şahsi kusuru sebebiyle sorumluluğunun kabul edilmesi gerektiğine işaret edilen direnme kararında, şöyle denildi:''Aksi düşüncede, devlet hastanesinde ameliyat yapan doktor, kusurundan doğrudan sorumlu olmazken özel hastanede ameliyat yapan doktor kusurundan doğrudan sorumlu olacaktır ki bu durum kabul edilemez. Yine vatandaşların özel kurumlar ve şirketler aracılığıyla faydalanamayacakları ancak devlet eliyle görülebilen faaliyetler olan adalet hizmetleri ve TBMM'de yasama faaliyetleri gibi faaliyetler, kamu hizmeti sayılmalı, bunun dışında kalan alanlarda idari faaliyetler sebebiyle kamu görevlileri kusurlarından sorumlu tutulmalıdırlar.'' Direnme kararının da temyiz edilmesi üzerine, dosya Yargıtay Hukuk Genel Kurulu'na geldi. Kurul, oy çokluğuyla 4. Hukuk Dairesi'nin bozma gerekçeleri doğrultusunda, yerel mahkemenin direnme kararını bozdu.</w:t>
      </w:r>
    </w:p>
    <w:p w:rsidR="00016D52" w:rsidRPr="00E92B15" w:rsidRDefault="00016D52" w:rsidP="00E92B15">
      <w:pPr>
        <w:spacing w:after="0" w:line="240" w:lineRule="auto"/>
        <w:jc w:val="both"/>
        <w:textAlignment w:val="baseline"/>
        <w:rPr>
          <w:rFonts w:ascii="Cambria" w:hAnsi="Cambria" w:cs="Tahoma"/>
          <w:color w:val="2A2A2A"/>
        </w:rPr>
      </w:pPr>
    </w:p>
    <w:p w:rsidR="00016D52" w:rsidRPr="00CE2769" w:rsidRDefault="00016D52" w:rsidP="00CE2769">
      <w:pPr>
        <w:pStyle w:val="NormalWeb"/>
        <w:jc w:val="both"/>
        <w:rPr>
          <w:rFonts w:ascii="Cambria" w:hAnsi="Cambria" w:cs="Arial"/>
          <w:sz w:val="22"/>
          <w:szCs w:val="22"/>
        </w:rPr>
      </w:pPr>
    </w:p>
    <w:p w:rsidR="00016D52" w:rsidRDefault="00016D52" w:rsidP="00DD4E20">
      <w:pPr>
        <w:pStyle w:val="NormalWeb"/>
        <w:rPr>
          <w:rFonts w:ascii="Cambria" w:hAnsi="Cambria" w:cs="Arial"/>
          <w:sz w:val="22"/>
          <w:szCs w:val="22"/>
        </w:rPr>
      </w:pPr>
    </w:p>
    <w:sectPr w:rsidR="00016D52" w:rsidSect="00500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42B"/>
    <w:rsid w:val="00002E4E"/>
    <w:rsid w:val="000122B9"/>
    <w:rsid w:val="00016D52"/>
    <w:rsid w:val="0005145B"/>
    <w:rsid w:val="000C7DEB"/>
    <w:rsid w:val="001002EC"/>
    <w:rsid w:val="001E0BAA"/>
    <w:rsid w:val="0026151F"/>
    <w:rsid w:val="00282782"/>
    <w:rsid w:val="00342EEC"/>
    <w:rsid w:val="00373815"/>
    <w:rsid w:val="00382496"/>
    <w:rsid w:val="004F68D5"/>
    <w:rsid w:val="00500A4B"/>
    <w:rsid w:val="00530435"/>
    <w:rsid w:val="0065197F"/>
    <w:rsid w:val="00666241"/>
    <w:rsid w:val="006A0A2C"/>
    <w:rsid w:val="00795385"/>
    <w:rsid w:val="007C5334"/>
    <w:rsid w:val="007F3F1E"/>
    <w:rsid w:val="008A20F8"/>
    <w:rsid w:val="00AB6AA8"/>
    <w:rsid w:val="00CE2769"/>
    <w:rsid w:val="00D20E92"/>
    <w:rsid w:val="00DD4E20"/>
    <w:rsid w:val="00E41013"/>
    <w:rsid w:val="00E92B15"/>
    <w:rsid w:val="00E92EA7"/>
    <w:rsid w:val="00EF742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4B"/>
    <w:pPr>
      <w:spacing w:after="200" w:line="276" w:lineRule="auto"/>
    </w:pPr>
  </w:style>
  <w:style w:type="paragraph" w:styleId="Heading4">
    <w:name w:val="heading 4"/>
    <w:basedOn w:val="Normal"/>
    <w:link w:val="Heading4Char"/>
    <w:uiPriority w:val="99"/>
    <w:qFormat/>
    <w:rsid w:val="00E92B15"/>
    <w:pPr>
      <w:spacing w:before="100" w:beforeAutospacing="1" w:after="100" w:afterAutospacing="1" w:line="240" w:lineRule="auto"/>
      <w:outlineLvl w:val="3"/>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92B15"/>
    <w:rPr>
      <w:rFonts w:ascii="Arial" w:hAnsi="Arial" w:cs="Arial"/>
      <w:b/>
      <w:bCs/>
      <w:sz w:val="24"/>
      <w:szCs w:val="24"/>
    </w:rPr>
  </w:style>
  <w:style w:type="paragraph" w:customStyle="1" w:styleId="nor">
    <w:name w:val="nor"/>
    <w:basedOn w:val="Normal"/>
    <w:uiPriority w:val="99"/>
    <w:rsid w:val="00EF742B"/>
    <w:pPr>
      <w:spacing w:after="0" w:line="240" w:lineRule="auto"/>
      <w:jc w:val="both"/>
    </w:pPr>
    <w:rPr>
      <w:rFonts w:ascii="New York" w:eastAsia="Arial Unicode MS" w:hAnsi="New York" w:cs="Arial Unicode MS"/>
      <w:sz w:val="18"/>
      <w:szCs w:val="18"/>
    </w:rPr>
  </w:style>
  <w:style w:type="paragraph" w:customStyle="1" w:styleId="nor1">
    <w:name w:val="nor1"/>
    <w:basedOn w:val="Normal"/>
    <w:uiPriority w:val="99"/>
    <w:rsid w:val="00EF742B"/>
    <w:pPr>
      <w:spacing w:after="0" w:line="240" w:lineRule="auto"/>
      <w:jc w:val="both"/>
    </w:pPr>
    <w:rPr>
      <w:rFonts w:ascii="New York" w:eastAsia="Arial Unicode MS" w:hAnsi="New York" w:cs="Arial Unicode MS"/>
      <w:sz w:val="18"/>
      <w:szCs w:val="18"/>
    </w:rPr>
  </w:style>
  <w:style w:type="paragraph" w:styleId="NormalWeb">
    <w:name w:val="Normal (Web)"/>
    <w:basedOn w:val="Normal"/>
    <w:uiPriority w:val="99"/>
    <w:semiHidden/>
    <w:rsid w:val="00EF742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1002EC"/>
    <w:rPr>
      <w:rFonts w:cs="Times New Roman"/>
      <w:color w:val="0000FF"/>
      <w:u w:val="none"/>
      <w:effect w:val="none"/>
    </w:rPr>
  </w:style>
  <w:style w:type="paragraph" w:styleId="BalloonText">
    <w:name w:val="Balloon Text"/>
    <w:basedOn w:val="Normal"/>
    <w:link w:val="BalloonTextChar"/>
    <w:uiPriority w:val="99"/>
    <w:semiHidden/>
    <w:rsid w:val="0038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496"/>
    <w:rPr>
      <w:rFonts w:ascii="Tahoma" w:hAnsi="Tahoma" w:cs="Tahoma"/>
      <w:sz w:val="16"/>
      <w:szCs w:val="16"/>
    </w:rPr>
  </w:style>
  <w:style w:type="character" w:styleId="Strong">
    <w:name w:val="Strong"/>
    <w:basedOn w:val="DefaultParagraphFont"/>
    <w:uiPriority w:val="99"/>
    <w:qFormat/>
    <w:rsid w:val="00E92B15"/>
    <w:rPr>
      <w:rFonts w:cs="Times New Roman"/>
      <w:b/>
      <w:bCs/>
    </w:rPr>
  </w:style>
</w:styles>
</file>

<file path=word/webSettings.xml><?xml version="1.0" encoding="utf-8"?>
<w:webSettings xmlns:r="http://schemas.openxmlformats.org/officeDocument/2006/relationships" xmlns:w="http://schemas.openxmlformats.org/wordprocessingml/2006/main">
  <w:divs>
    <w:div w:id="1591616437">
      <w:marLeft w:val="0"/>
      <w:marRight w:val="0"/>
      <w:marTop w:val="0"/>
      <w:marBottom w:val="0"/>
      <w:divBdr>
        <w:top w:val="none" w:sz="0" w:space="0" w:color="auto"/>
        <w:left w:val="none" w:sz="0" w:space="0" w:color="auto"/>
        <w:bottom w:val="none" w:sz="0" w:space="0" w:color="auto"/>
        <w:right w:val="none" w:sz="0" w:space="0" w:color="auto"/>
      </w:divBdr>
      <w:divsChild>
        <w:div w:id="1591616444">
          <w:marLeft w:val="0"/>
          <w:marRight w:val="0"/>
          <w:marTop w:val="0"/>
          <w:marBottom w:val="0"/>
          <w:divBdr>
            <w:top w:val="none" w:sz="0" w:space="0" w:color="auto"/>
            <w:left w:val="none" w:sz="0" w:space="0" w:color="auto"/>
            <w:bottom w:val="none" w:sz="0" w:space="0" w:color="auto"/>
            <w:right w:val="none" w:sz="0" w:space="0" w:color="auto"/>
          </w:divBdr>
          <w:divsChild>
            <w:div w:id="1591616465">
              <w:marLeft w:val="0"/>
              <w:marRight w:val="0"/>
              <w:marTop w:val="100"/>
              <w:marBottom w:val="100"/>
              <w:divBdr>
                <w:top w:val="none" w:sz="0" w:space="0" w:color="auto"/>
                <w:left w:val="none" w:sz="0" w:space="0" w:color="auto"/>
                <w:bottom w:val="none" w:sz="0" w:space="0" w:color="auto"/>
                <w:right w:val="none" w:sz="0" w:space="0" w:color="auto"/>
              </w:divBdr>
              <w:divsChild>
                <w:div w:id="1591616469">
                  <w:marLeft w:val="0"/>
                  <w:marRight w:val="0"/>
                  <w:marTop w:val="0"/>
                  <w:marBottom w:val="0"/>
                  <w:divBdr>
                    <w:top w:val="none" w:sz="0" w:space="0" w:color="auto"/>
                    <w:left w:val="none" w:sz="0" w:space="0" w:color="auto"/>
                    <w:bottom w:val="none" w:sz="0" w:space="0" w:color="auto"/>
                    <w:right w:val="none" w:sz="0" w:space="0" w:color="auto"/>
                  </w:divBdr>
                  <w:divsChild>
                    <w:div w:id="1591616448">
                      <w:marLeft w:val="0"/>
                      <w:marRight w:val="0"/>
                      <w:marTop w:val="100"/>
                      <w:marBottom w:val="100"/>
                      <w:divBdr>
                        <w:top w:val="none" w:sz="0" w:space="0" w:color="auto"/>
                        <w:left w:val="none" w:sz="0" w:space="0" w:color="auto"/>
                        <w:bottom w:val="single" w:sz="12" w:space="6" w:color="00D3FD"/>
                        <w:right w:val="none" w:sz="0" w:space="0" w:color="auto"/>
                      </w:divBdr>
                      <w:divsChild>
                        <w:div w:id="1591616487">
                          <w:marLeft w:val="75"/>
                          <w:marRight w:val="0"/>
                          <w:marTop w:val="0"/>
                          <w:marBottom w:val="0"/>
                          <w:divBdr>
                            <w:top w:val="none" w:sz="0" w:space="0" w:color="auto"/>
                            <w:left w:val="none" w:sz="0" w:space="0" w:color="auto"/>
                            <w:bottom w:val="none" w:sz="0" w:space="0" w:color="auto"/>
                            <w:right w:val="none" w:sz="0" w:space="0" w:color="auto"/>
                          </w:divBdr>
                          <w:divsChild>
                            <w:div w:id="1591616454">
                              <w:marLeft w:val="0"/>
                              <w:marRight w:val="0"/>
                              <w:marTop w:val="3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sChild>
    </w:div>
    <w:div w:id="1591616455">
      <w:marLeft w:val="0"/>
      <w:marRight w:val="0"/>
      <w:marTop w:val="0"/>
      <w:marBottom w:val="0"/>
      <w:divBdr>
        <w:top w:val="none" w:sz="0" w:space="0" w:color="auto"/>
        <w:left w:val="none" w:sz="0" w:space="0" w:color="auto"/>
        <w:bottom w:val="none" w:sz="0" w:space="0" w:color="auto"/>
        <w:right w:val="none" w:sz="0" w:space="0" w:color="auto"/>
      </w:divBdr>
    </w:div>
    <w:div w:id="1591616473">
      <w:marLeft w:val="0"/>
      <w:marRight w:val="0"/>
      <w:marTop w:val="0"/>
      <w:marBottom w:val="0"/>
      <w:divBdr>
        <w:top w:val="none" w:sz="0" w:space="0" w:color="auto"/>
        <w:left w:val="none" w:sz="0" w:space="0" w:color="auto"/>
        <w:bottom w:val="none" w:sz="0" w:space="0" w:color="auto"/>
        <w:right w:val="none" w:sz="0" w:space="0" w:color="auto"/>
      </w:divBdr>
      <w:divsChild>
        <w:div w:id="1591616435">
          <w:marLeft w:val="0"/>
          <w:marRight w:val="0"/>
          <w:marTop w:val="0"/>
          <w:marBottom w:val="0"/>
          <w:divBdr>
            <w:top w:val="none" w:sz="0" w:space="0" w:color="auto"/>
            <w:left w:val="none" w:sz="0" w:space="0" w:color="auto"/>
            <w:bottom w:val="none" w:sz="0" w:space="0" w:color="auto"/>
            <w:right w:val="none" w:sz="0" w:space="0" w:color="auto"/>
          </w:divBdr>
          <w:divsChild>
            <w:div w:id="15916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6480">
      <w:marLeft w:val="0"/>
      <w:marRight w:val="0"/>
      <w:marTop w:val="0"/>
      <w:marBottom w:val="0"/>
      <w:divBdr>
        <w:top w:val="none" w:sz="0" w:space="0" w:color="auto"/>
        <w:left w:val="none" w:sz="0" w:space="0" w:color="auto"/>
        <w:bottom w:val="none" w:sz="0" w:space="0" w:color="auto"/>
        <w:right w:val="none" w:sz="0" w:space="0" w:color="auto"/>
      </w:divBdr>
      <w:divsChild>
        <w:div w:id="1591616438">
          <w:marLeft w:val="0"/>
          <w:marRight w:val="0"/>
          <w:marTop w:val="0"/>
          <w:marBottom w:val="0"/>
          <w:divBdr>
            <w:top w:val="none" w:sz="0" w:space="0" w:color="auto"/>
            <w:left w:val="none" w:sz="0" w:space="0" w:color="auto"/>
            <w:bottom w:val="none" w:sz="0" w:space="0" w:color="auto"/>
            <w:right w:val="none" w:sz="0" w:space="0" w:color="auto"/>
          </w:divBdr>
          <w:divsChild>
            <w:div w:id="15916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6495">
      <w:marLeft w:val="0"/>
      <w:marRight w:val="0"/>
      <w:marTop w:val="0"/>
      <w:marBottom w:val="0"/>
      <w:divBdr>
        <w:top w:val="none" w:sz="0" w:space="0" w:color="auto"/>
        <w:left w:val="none" w:sz="0" w:space="0" w:color="auto"/>
        <w:bottom w:val="none" w:sz="0" w:space="0" w:color="auto"/>
        <w:right w:val="none" w:sz="0" w:space="0" w:color="auto"/>
      </w:divBdr>
      <w:divsChild>
        <w:div w:id="1591616478">
          <w:marLeft w:val="0"/>
          <w:marRight w:val="0"/>
          <w:marTop w:val="0"/>
          <w:marBottom w:val="0"/>
          <w:divBdr>
            <w:top w:val="none" w:sz="0" w:space="0" w:color="auto"/>
            <w:left w:val="none" w:sz="0" w:space="0" w:color="auto"/>
            <w:bottom w:val="none" w:sz="0" w:space="0" w:color="auto"/>
            <w:right w:val="none" w:sz="0" w:space="0" w:color="auto"/>
          </w:divBdr>
          <w:divsChild>
            <w:div w:id="1591616456">
              <w:marLeft w:val="0"/>
              <w:marRight w:val="0"/>
              <w:marTop w:val="0"/>
              <w:marBottom w:val="0"/>
              <w:divBdr>
                <w:top w:val="none" w:sz="0" w:space="0" w:color="auto"/>
                <w:left w:val="none" w:sz="0" w:space="0" w:color="auto"/>
                <w:bottom w:val="none" w:sz="0" w:space="0" w:color="auto"/>
                <w:right w:val="none" w:sz="0" w:space="0" w:color="auto"/>
              </w:divBdr>
              <w:divsChild>
                <w:div w:id="1591616439">
                  <w:marLeft w:val="0"/>
                  <w:marRight w:val="0"/>
                  <w:marTop w:val="0"/>
                  <w:marBottom w:val="0"/>
                  <w:divBdr>
                    <w:top w:val="none" w:sz="0" w:space="0" w:color="auto"/>
                    <w:left w:val="none" w:sz="0" w:space="0" w:color="auto"/>
                    <w:bottom w:val="none" w:sz="0" w:space="0" w:color="auto"/>
                    <w:right w:val="none" w:sz="0" w:space="0" w:color="auto"/>
                  </w:divBdr>
                  <w:divsChild>
                    <w:div w:id="1591616460">
                      <w:marLeft w:val="0"/>
                      <w:marRight w:val="0"/>
                      <w:marTop w:val="0"/>
                      <w:marBottom w:val="0"/>
                      <w:divBdr>
                        <w:top w:val="none" w:sz="0" w:space="0" w:color="auto"/>
                        <w:left w:val="none" w:sz="0" w:space="0" w:color="auto"/>
                        <w:bottom w:val="none" w:sz="0" w:space="0" w:color="auto"/>
                        <w:right w:val="none" w:sz="0" w:space="0" w:color="auto"/>
                      </w:divBdr>
                      <w:divsChild>
                        <w:div w:id="1591616477">
                          <w:marLeft w:val="0"/>
                          <w:marRight w:val="0"/>
                          <w:marTop w:val="0"/>
                          <w:marBottom w:val="0"/>
                          <w:divBdr>
                            <w:top w:val="none" w:sz="0" w:space="0" w:color="auto"/>
                            <w:left w:val="none" w:sz="0" w:space="0" w:color="auto"/>
                            <w:bottom w:val="none" w:sz="0" w:space="0" w:color="auto"/>
                            <w:right w:val="none" w:sz="0" w:space="0" w:color="auto"/>
                          </w:divBdr>
                          <w:divsChild>
                            <w:div w:id="1591616474">
                              <w:marLeft w:val="0"/>
                              <w:marRight w:val="0"/>
                              <w:marTop w:val="0"/>
                              <w:marBottom w:val="0"/>
                              <w:divBdr>
                                <w:top w:val="none" w:sz="0" w:space="0" w:color="auto"/>
                                <w:left w:val="none" w:sz="0" w:space="0" w:color="auto"/>
                                <w:bottom w:val="none" w:sz="0" w:space="0" w:color="auto"/>
                                <w:right w:val="none" w:sz="0" w:space="0" w:color="auto"/>
                              </w:divBdr>
                              <w:divsChild>
                                <w:div w:id="1591616443">
                                  <w:marLeft w:val="0"/>
                                  <w:marRight w:val="0"/>
                                  <w:marTop w:val="0"/>
                                  <w:marBottom w:val="0"/>
                                  <w:divBdr>
                                    <w:top w:val="none" w:sz="0" w:space="0" w:color="auto"/>
                                    <w:left w:val="none" w:sz="0" w:space="0" w:color="auto"/>
                                    <w:bottom w:val="none" w:sz="0" w:space="0" w:color="auto"/>
                                    <w:right w:val="none" w:sz="0" w:space="0" w:color="auto"/>
                                  </w:divBdr>
                                  <w:divsChild>
                                    <w:div w:id="1591616488">
                                      <w:marLeft w:val="0"/>
                                      <w:marRight w:val="0"/>
                                      <w:marTop w:val="0"/>
                                      <w:marBottom w:val="0"/>
                                      <w:divBdr>
                                        <w:top w:val="none" w:sz="0" w:space="0" w:color="auto"/>
                                        <w:left w:val="none" w:sz="0" w:space="0" w:color="auto"/>
                                        <w:bottom w:val="none" w:sz="0" w:space="0" w:color="auto"/>
                                        <w:right w:val="none" w:sz="0" w:space="0" w:color="auto"/>
                                      </w:divBdr>
                                      <w:divsChild>
                                        <w:div w:id="1591616467">
                                          <w:marLeft w:val="0"/>
                                          <w:marRight w:val="0"/>
                                          <w:marTop w:val="0"/>
                                          <w:marBottom w:val="0"/>
                                          <w:divBdr>
                                            <w:top w:val="none" w:sz="0" w:space="0" w:color="auto"/>
                                            <w:left w:val="none" w:sz="0" w:space="0" w:color="auto"/>
                                            <w:bottom w:val="none" w:sz="0" w:space="0" w:color="auto"/>
                                            <w:right w:val="none" w:sz="0" w:space="0" w:color="auto"/>
                                          </w:divBdr>
                                          <w:divsChild>
                                            <w:div w:id="1591616445">
                                              <w:marLeft w:val="0"/>
                                              <w:marRight w:val="0"/>
                                              <w:marTop w:val="0"/>
                                              <w:marBottom w:val="0"/>
                                              <w:divBdr>
                                                <w:top w:val="none" w:sz="0" w:space="0" w:color="auto"/>
                                                <w:left w:val="none" w:sz="0" w:space="0" w:color="auto"/>
                                                <w:bottom w:val="none" w:sz="0" w:space="0" w:color="auto"/>
                                                <w:right w:val="none" w:sz="0" w:space="0" w:color="auto"/>
                                              </w:divBdr>
                                              <w:divsChild>
                                                <w:div w:id="1591616494">
                                                  <w:marLeft w:val="0"/>
                                                  <w:marRight w:val="0"/>
                                                  <w:marTop w:val="0"/>
                                                  <w:marBottom w:val="0"/>
                                                  <w:divBdr>
                                                    <w:top w:val="none" w:sz="0" w:space="0" w:color="auto"/>
                                                    <w:left w:val="none" w:sz="0" w:space="0" w:color="auto"/>
                                                    <w:bottom w:val="none" w:sz="0" w:space="0" w:color="auto"/>
                                                    <w:right w:val="none" w:sz="0" w:space="0" w:color="auto"/>
                                                  </w:divBdr>
                                                  <w:divsChild>
                                                    <w:div w:id="1591616481">
                                                      <w:marLeft w:val="0"/>
                                                      <w:marRight w:val="0"/>
                                                      <w:marTop w:val="0"/>
                                                      <w:marBottom w:val="0"/>
                                                      <w:divBdr>
                                                        <w:top w:val="none" w:sz="0" w:space="0" w:color="auto"/>
                                                        <w:left w:val="none" w:sz="0" w:space="0" w:color="auto"/>
                                                        <w:bottom w:val="none" w:sz="0" w:space="0" w:color="auto"/>
                                                        <w:right w:val="none" w:sz="0" w:space="0" w:color="auto"/>
                                                      </w:divBdr>
                                                      <w:divsChild>
                                                        <w:div w:id="1591616436">
                                                          <w:marLeft w:val="0"/>
                                                          <w:marRight w:val="0"/>
                                                          <w:marTop w:val="0"/>
                                                          <w:marBottom w:val="0"/>
                                                          <w:divBdr>
                                                            <w:top w:val="none" w:sz="0" w:space="0" w:color="auto"/>
                                                            <w:left w:val="none" w:sz="0" w:space="0" w:color="auto"/>
                                                            <w:bottom w:val="none" w:sz="0" w:space="0" w:color="auto"/>
                                                            <w:right w:val="none" w:sz="0" w:space="0" w:color="auto"/>
                                                          </w:divBdr>
                                                          <w:divsChild>
                                                            <w:div w:id="1591616461">
                                                              <w:marLeft w:val="0"/>
                                                              <w:marRight w:val="0"/>
                                                              <w:marTop w:val="0"/>
                                                              <w:marBottom w:val="0"/>
                                                              <w:divBdr>
                                                                <w:top w:val="none" w:sz="0" w:space="0" w:color="auto"/>
                                                                <w:left w:val="none" w:sz="0" w:space="0" w:color="auto"/>
                                                                <w:bottom w:val="none" w:sz="0" w:space="0" w:color="auto"/>
                                                                <w:right w:val="none" w:sz="0" w:space="0" w:color="auto"/>
                                                              </w:divBdr>
                                                              <w:divsChild>
                                                                <w:div w:id="1591616464">
                                                                  <w:marLeft w:val="0"/>
                                                                  <w:marRight w:val="0"/>
                                                                  <w:marTop w:val="0"/>
                                                                  <w:marBottom w:val="0"/>
                                                                  <w:divBdr>
                                                                    <w:top w:val="none" w:sz="0" w:space="0" w:color="auto"/>
                                                                    <w:left w:val="none" w:sz="0" w:space="0" w:color="auto"/>
                                                                    <w:bottom w:val="none" w:sz="0" w:space="0" w:color="auto"/>
                                                                    <w:right w:val="none" w:sz="0" w:space="0" w:color="auto"/>
                                                                  </w:divBdr>
                                                                  <w:divsChild>
                                                                    <w:div w:id="1591616491">
                                                                      <w:marLeft w:val="0"/>
                                                                      <w:marRight w:val="0"/>
                                                                      <w:marTop w:val="0"/>
                                                                      <w:marBottom w:val="0"/>
                                                                      <w:divBdr>
                                                                        <w:top w:val="none" w:sz="0" w:space="0" w:color="auto"/>
                                                                        <w:left w:val="none" w:sz="0" w:space="0" w:color="auto"/>
                                                                        <w:bottom w:val="none" w:sz="0" w:space="0" w:color="auto"/>
                                                                        <w:right w:val="none" w:sz="0" w:space="0" w:color="auto"/>
                                                                      </w:divBdr>
                                                                      <w:divsChild>
                                                                        <w:div w:id="1591616452">
                                                                          <w:marLeft w:val="0"/>
                                                                          <w:marRight w:val="0"/>
                                                                          <w:marTop w:val="0"/>
                                                                          <w:marBottom w:val="0"/>
                                                                          <w:divBdr>
                                                                            <w:top w:val="none" w:sz="0" w:space="0" w:color="auto"/>
                                                                            <w:left w:val="none" w:sz="0" w:space="0" w:color="auto"/>
                                                                            <w:bottom w:val="none" w:sz="0" w:space="0" w:color="auto"/>
                                                                            <w:right w:val="none" w:sz="0" w:space="0" w:color="auto"/>
                                                                          </w:divBdr>
                                                                          <w:divsChild>
                                                                            <w:div w:id="1591616457">
                                                                              <w:marLeft w:val="0"/>
                                                                              <w:marRight w:val="0"/>
                                                                              <w:marTop w:val="0"/>
                                                                              <w:marBottom w:val="0"/>
                                                                              <w:divBdr>
                                                                                <w:top w:val="none" w:sz="0" w:space="0" w:color="auto"/>
                                                                                <w:left w:val="none" w:sz="0" w:space="0" w:color="auto"/>
                                                                                <w:bottom w:val="none" w:sz="0" w:space="0" w:color="auto"/>
                                                                                <w:right w:val="none" w:sz="0" w:space="0" w:color="auto"/>
                                                                              </w:divBdr>
                                                                              <w:divsChild>
                                                                                <w:div w:id="1591616485">
                                                                                  <w:marLeft w:val="180"/>
                                                                                  <w:marRight w:val="180"/>
                                                                                  <w:marTop w:val="0"/>
                                                                                  <w:marBottom w:val="0"/>
                                                                                  <w:divBdr>
                                                                                    <w:top w:val="none" w:sz="0" w:space="0" w:color="auto"/>
                                                                                    <w:left w:val="none" w:sz="0" w:space="0" w:color="auto"/>
                                                                                    <w:bottom w:val="none" w:sz="0" w:space="0" w:color="auto"/>
                                                                                    <w:right w:val="none" w:sz="0" w:space="0" w:color="auto"/>
                                                                                  </w:divBdr>
                                                                                  <w:divsChild>
                                                                                    <w:div w:id="1591616462">
                                                                                      <w:marLeft w:val="0"/>
                                                                                      <w:marRight w:val="0"/>
                                                                                      <w:marTop w:val="0"/>
                                                                                      <w:marBottom w:val="0"/>
                                                                                      <w:divBdr>
                                                                                        <w:top w:val="none" w:sz="0" w:space="0" w:color="auto"/>
                                                                                        <w:left w:val="none" w:sz="0" w:space="0" w:color="auto"/>
                                                                                        <w:bottom w:val="none" w:sz="0" w:space="0" w:color="auto"/>
                                                                                        <w:right w:val="none" w:sz="0" w:space="0" w:color="auto"/>
                                                                                      </w:divBdr>
                                                                                      <w:divsChild>
                                                                                        <w:div w:id="1591616451">
                                                                                          <w:marLeft w:val="0"/>
                                                                                          <w:marRight w:val="0"/>
                                                                                          <w:marTop w:val="0"/>
                                                                                          <w:marBottom w:val="0"/>
                                                                                          <w:divBdr>
                                                                                            <w:top w:val="none" w:sz="0" w:space="0" w:color="auto"/>
                                                                                            <w:left w:val="none" w:sz="0" w:space="0" w:color="auto"/>
                                                                                            <w:bottom w:val="none" w:sz="0" w:space="0" w:color="auto"/>
                                                                                            <w:right w:val="none" w:sz="0" w:space="0" w:color="auto"/>
                                                                                          </w:divBdr>
                                                                                          <w:divsChild>
                                                                                            <w:div w:id="1591616472">
                                                                                              <w:marLeft w:val="0"/>
                                                                                              <w:marRight w:val="0"/>
                                                                                              <w:marTop w:val="0"/>
                                                                                              <w:marBottom w:val="0"/>
                                                                                              <w:divBdr>
                                                                                                <w:top w:val="none" w:sz="0" w:space="0" w:color="auto"/>
                                                                                                <w:left w:val="none" w:sz="0" w:space="0" w:color="auto"/>
                                                                                                <w:bottom w:val="none" w:sz="0" w:space="0" w:color="auto"/>
                                                                                                <w:right w:val="none" w:sz="0" w:space="0" w:color="auto"/>
                                                                                              </w:divBdr>
                                                                                              <w:divsChild>
                                                                                                <w:div w:id="1591616434">
                                                                                                  <w:marLeft w:val="0"/>
                                                                                                  <w:marRight w:val="0"/>
                                                                                                  <w:marTop w:val="0"/>
                                                                                                  <w:marBottom w:val="0"/>
                                                                                                  <w:divBdr>
                                                                                                    <w:top w:val="none" w:sz="0" w:space="0" w:color="auto"/>
                                                                                                    <w:left w:val="none" w:sz="0" w:space="0" w:color="auto"/>
                                                                                                    <w:bottom w:val="none" w:sz="0" w:space="0" w:color="auto"/>
                                                                                                    <w:right w:val="none" w:sz="0" w:space="0" w:color="auto"/>
                                                                                                  </w:divBdr>
                                                                                                </w:div>
                                                                                                <w:div w:id="1591616440">
                                                                                                  <w:marLeft w:val="0"/>
                                                                                                  <w:marRight w:val="0"/>
                                                                                                  <w:marTop w:val="0"/>
                                                                                                  <w:marBottom w:val="0"/>
                                                                                                  <w:divBdr>
                                                                                                    <w:top w:val="none" w:sz="0" w:space="0" w:color="auto"/>
                                                                                                    <w:left w:val="none" w:sz="0" w:space="0" w:color="auto"/>
                                                                                                    <w:bottom w:val="none" w:sz="0" w:space="0" w:color="auto"/>
                                                                                                    <w:right w:val="none" w:sz="0" w:space="0" w:color="auto"/>
                                                                                                  </w:divBdr>
                                                                                                </w:div>
                                                                                                <w:div w:id="1591616442">
                                                                                                  <w:marLeft w:val="0"/>
                                                                                                  <w:marRight w:val="0"/>
                                                                                                  <w:marTop w:val="0"/>
                                                                                                  <w:marBottom w:val="0"/>
                                                                                                  <w:divBdr>
                                                                                                    <w:top w:val="none" w:sz="0" w:space="0" w:color="auto"/>
                                                                                                    <w:left w:val="none" w:sz="0" w:space="0" w:color="auto"/>
                                                                                                    <w:bottom w:val="none" w:sz="0" w:space="0" w:color="auto"/>
                                                                                                    <w:right w:val="none" w:sz="0" w:space="0" w:color="auto"/>
                                                                                                  </w:divBdr>
                                                                                                </w:div>
                                                                                                <w:div w:id="1591616446">
                                                                                                  <w:marLeft w:val="0"/>
                                                                                                  <w:marRight w:val="0"/>
                                                                                                  <w:marTop w:val="0"/>
                                                                                                  <w:marBottom w:val="0"/>
                                                                                                  <w:divBdr>
                                                                                                    <w:top w:val="none" w:sz="0" w:space="0" w:color="auto"/>
                                                                                                    <w:left w:val="none" w:sz="0" w:space="0" w:color="auto"/>
                                                                                                    <w:bottom w:val="none" w:sz="0" w:space="0" w:color="auto"/>
                                                                                                    <w:right w:val="none" w:sz="0" w:space="0" w:color="auto"/>
                                                                                                  </w:divBdr>
                                                                                                </w:div>
                                                                                                <w:div w:id="1591616447">
                                                                                                  <w:marLeft w:val="0"/>
                                                                                                  <w:marRight w:val="0"/>
                                                                                                  <w:marTop w:val="0"/>
                                                                                                  <w:marBottom w:val="0"/>
                                                                                                  <w:divBdr>
                                                                                                    <w:top w:val="none" w:sz="0" w:space="0" w:color="auto"/>
                                                                                                    <w:left w:val="none" w:sz="0" w:space="0" w:color="auto"/>
                                                                                                    <w:bottom w:val="none" w:sz="0" w:space="0" w:color="auto"/>
                                                                                                    <w:right w:val="none" w:sz="0" w:space="0" w:color="auto"/>
                                                                                                  </w:divBdr>
                                                                                                </w:div>
                                                                                                <w:div w:id="1591616449">
                                                                                                  <w:marLeft w:val="0"/>
                                                                                                  <w:marRight w:val="0"/>
                                                                                                  <w:marTop w:val="0"/>
                                                                                                  <w:marBottom w:val="0"/>
                                                                                                  <w:divBdr>
                                                                                                    <w:top w:val="none" w:sz="0" w:space="0" w:color="auto"/>
                                                                                                    <w:left w:val="none" w:sz="0" w:space="0" w:color="auto"/>
                                                                                                    <w:bottom w:val="none" w:sz="0" w:space="0" w:color="auto"/>
                                                                                                    <w:right w:val="none" w:sz="0" w:space="0" w:color="auto"/>
                                                                                                  </w:divBdr>
                                                                                                </w:div>
                                                                                                <w:div w:id="1591616450">
                                                                                                  <w:marLeft w:val="0"/>
                                                                                                  <w:marRight w:val="0"/>
                                                                                                  <w:marTop w:val="0"/>
                                                                                                  <w:marBottom w:val="0"/>
                                                                                                  <w:divBdr>
                                                                                                    <w:top w:val="none" w:sz="0" w:space="0" w:color="auto"/>
                                                                                                    <w:left w:val="none" w:sz="0" w:space="0" w:color="auto"/>
                                                                                                    <w:bottom w:val="none" w:sz="0" w:space="0" w:color="auto"/>
                                                                                                    <w:right w:val="none" w:sz="0" w:space="0" w:color="auto"/>
                                                                                                  </w:divBdr>
                                                                                                </w:div>
                                                                                                <w:div w:id="1591616453">
                                                                                                  <w:marLeft w:val="0"/>
                                                                                                  <w:marRight w:val="0"/>
                                                                                                  <w:marTop w:val="0"/>
                                                                                                  <w:marBottom w:val="0"/>
                                                                                                  <w:divBdr>
                                                                                                    <w:top w:val="none" w:sz="0" w:space="0" w:color="auto"/>
                                                                                                    <w:left w:val="none" w:sz="0" w:space="0" w:color="auto"/>
                                                                                                    <w:bottom w:val="none" w:sz="0" w:space="0" w:color="auto"/>
                                                                                                    <w:right w:val="none" w:sz="0" w:space="0" w:color="auto"/>
                                                                                                  </w:divBdr>
                                                                                                </w:div>
                                                                                                <w:div w:id="1591616458">
                                                                                                  <w:marLeft w:val="0"/>
                                                                                                  <w:marRight w:val="0"/>
                                                                                                  <w:marTop w:val="0"/>
                                                                                                  <w:marBottom w:val="0"/>
                                                                                                  <w:divBdr>
                                                                                                    <w:top w:val="none" w:sz="0" w:space="0" w:color="auto"/>
                                                                                                    <w:left w:val="none" w:sz="0" w:space="0" w:color="auto"/>
                                                                                                    <w:bottom w:val="none" w:sz="0" w:space="0" w:color="auto"/>
                                                                                                    <w:right w:val="none" w:sz="0" w:space="0" w:color="auto"/>
                                                                                                  </w:divBdr>
                                                                                                </w:div>
                                                                                                <w:div w:id="1591616459">
                                                                                                  <w:marLeft w:val="0"/>
                                                                                                  <w:marRight w:val="0"/>
                                                                                                  <w:marTop w:val="0"/>
                                                                                                  <w:marBottom w:val="0"/>
                                                                                                  <w:divBdr>
                                                                                                    <w:top w:val="none" w:sz="0" w:space="0" w:color="auto"/>
                                                                                                    <w:left w:val="none" w:sz="0" w:space="0" w:color="auto"/>
                                                                                                    <w:bottom w:val="none" w:sz="0" w:space="0" w:color="auto"/>
                                                                                                    <w:right w:val="none" w:sz="0" w:space="0" w:color="auto"/>
                                                                                                  </w:divBdr>
                                                                                                </w:div>
                                                                                                <w:div w:id="1591616466">
                                                                                                  <w:marLeft w:val="0"/>
                                                                                                  <w:marRight w:val="0"/>
                                                                                                  <w:marTop w:val="0"/>
                                                                                                  <w:marBottom w:val="0"/>
                                                                                                  <w:divBdr>
                                                                                                    <w:top w:val="none" w:sz="0" w:space="0" w:color="auto"/>
                                                                                                    <w:left w:val="none" w:sz="0" w:space="0" w:color="auto"/>
                                                                                                    <w:bottom w:val="none" w:sz="0" w:space="0" w:color="auto"/>
                                                                                                    <w:right w:val="none" w:sz="0" w:space="0" w:color="auto"/>
                                                                                                  </w:divBdr>
                                                                                                </w:div>
                                                                                                <w:div w:id="1591616468">
                                                                                                  <w:marLeft w:val="0"/>
                                                                                                  <w:marRight w:val="0"/>
                                                                                                  <w:marTop w:val="0"/>
                                                                                                  <w:marBottom w:val="0"/>
                                                                                                  <w:divBdr>
                                                                                                    <w:top w:val="none" w:sz="0" w:space="0" w:color="auto"/>
                                                                                                    <w:left w:val="none" w:sz="0" w:space="0" w:color="auto"/>
                                                                                                    <w:bottom w:val="none" w:sz="0" w:space="0" w:color="auto"/>
                                                                                                    <w:right w:val="none" w:sz="0" w:space="0" w:color="auto"/>
                                                                                                  </w:divBdr>
                                                                                                </w:div>
                                                                                                <w:div w:id="1591616470">
                                                                                                  <w:marLeft w:val="0"/>
                                                                                                  <w:marRight w:val="0"/>
                                                                                                  <w:marTop w:val="0"/>
                                                                                                  <w:marBottom w:val="0"/>
                                                                                                  <w:divBdr>
                                                                                                    <w:top w:val="none" w:sz="0" w:space="0" w:color="auto"/>
                                                                                                    <w:left w:val="none" w:sz="0" w:space="0" w:color="auto"/>
                                                                                                    <w:bottom w:val="none" w:sz="0" w:space="0" w:color="auto"/>
                                                                                                    <w:right w:val="none" w:sz="0" w:space="0" w:color="auto"/>
                                                                                                  </w:divBdr>
                                                                                                </w:div>
                                                                                                <w:div w:id="1591616471">
                                                                                                  <w:marLeft w:val="0"/>
                                                                                                  <w:marRight w:val="0"/>
                                                                                                  <w:marTop w:val="0"/>
                                                                                                  <w:marBottom w:val="0"/>
                                                                                                  <w:divBdr>
                                                                                                    <w:top w:val="none" w:sz="0" w:space="0" w:color="auto"/>
                                                                                                    <w:left w:val="none" w:sz="0" w:space="0" w:color="auto"/>
                                                                                                    <w:bottom w:val="none" w:sz="0" w:space="0" w:color="auto"/>
                                                                                                    <w:right w:val="none" w:sz="0" w:space="0" w:color="auto"/>
                                                                                                  </w:divBdr>
                                                                                                </w:div>
                                                                                                <w:div w:id="1591616475">
                                                                                                  <w:marLeft w:val="0"/>
                                                                                                  <w:marRight w:val="0"/>
                                                                                                  <w:marTop w:val="0"/>
                                                                                                  <w:marBottom w:val="0"/>
                                                                                                  <w:divBdr>
                                                                                                    <w:top w:val="none" w:sz="0" w:space="0" w:color="auto"/>
                                                                                                    <w:left w:val="none" w:sz="0" w:space="0" w:color="auto"/>
                                                                                                    <w:bottom w:val="none" w:sz="0" w:space="0" w:color="auto"/>
                                                                                                    <w:right w:val="none" w:sz="0" w:space="0" w:color="auto"/>
                                                                                                  </w:divBdr>
                                                                                                </w:div>
                                                                                                <w:div w:id="1591616476">
                                                                                                  <w:marLeft w:val="0"/>
                                                                                                  <w:marRight w:val="0"/>
                                                                                                  <w:marTop w:val="0"/>
                                                                                                  <w:marBottom w:val="0"/>
                                                                                                  <w:divBdr>
                                                                                                    <w:top w:val="none" w:sz="0" w:space="0" w:color="auto"/>
                                                                                                    <w:left w:val="none" w:sz="0" w:space="0" w:color="auto"/>
                                                                                                    <w:bottom w:val="none" w:sz="0" w:space="0" w:color="auto"/>
                                                                                                    <w:right w:val="none" w:sz="0" w:space="0" w:color="auto"/>
                                                                                                  </w:divBdr>
                                                                                                </w:div>
                                                                                                <w:div w:id="1591616479">
                                                                                                  <w:marLeft w:val="0"/>
                                                                                                  <w:marRight w:val="0"/>
                                                                                                  <w:marTop w:val="0"/>
                                                                                                  <w:marBottom w:val="0"/>
                                                                                                  <w:divBdr>
                                                                                                    <w:top w:val="none" w:sz="0" w:space="0" w:color="auto"/>
                                                                                                    <w:left w:val="none" w:sz="0" w:space="0" w:color="auto"/>
                                                                                                    <w:bottom w:val="none" w:sz="0" w:space="0" w:color="auto"/>
                                                                                                    <w:right w:val="none" w:sz="0" w:space="0" w:color="auto"/>
                                                                                                  </w:divBdr>
                                                                                                </w:div>
                                                                                                <w:div w:id="1591616482">
                                                                                                  <w:marLeft w:val="0"/>
                                                                                                  <w:marRight w:val="0"/>
                                                                                                  <w:marTop w:val="0"/>
                                                                                                  <w:marBottom w:val="0"/>
                                                                                                  <w:divBdr>
                                                                                                    <w:top w:val="none" w:sz="0" w:space="0" w:color="auto"/>
                                                                                                    <w:left w:val="none" w:sz="0" w:space="0" w:color="auto"/>
                                                                                                    <w:bottom w:val="none" w:sz="0" w:space="0" w:color="auto"/>
                                                                                                    <w:right w:val="none" w:sz="0" w:space="0" w:color="auto"/>
                                                                                                  </w:divBdr>
                                                                                                </w:div>
                                                                                                <w:div w:id="1591616483">
                                                                                                  <w:marLeft w:val="0"/>
                                                                                                  <w:marRight w:val="0"/>
                                                                                                  <w:marTop w:val="0"/>
                                                                                                  <w:marBottom w:val="0"/>
                                                                                                  <w:divBdr>
                                                                                                    <w:top w:val="none" w:sz="0" w:space="0" w:color="auto"/>
                                                                                                    <w:left w:val="none" w:sz="0" w:space="0" w:color="auto"/>
                                                                                                    <w:bottom w:val="none" w:sz="0" w:space="0" w:color="auto"/>
                                                                                                    <w:right w:val="none" w:sz="0" w:space="0" w:color="auto"/>
                                                                                                  </w:divBdr>
                                                                                                </w:div>
                                                                                                <w:div w:id="1591616484">
                                                                                                  <w:marLeft w:val="0"/>
                                                                                                  <w:marRight w:val="0"/>
                                                                                                  <w:marTop w:val="0"/>
                                                                                                  <w:marBottom w:val="0"/>
                                                                                                  <w:divBdr>
                                                                                                    <w:top w:val="none" w:sz="0" w:space="0" w:color="auto"/>
                                                                                                    <w:left w:val="none" w:sz="0" w:space="0" w:color="auto"/>
                                                                                                    <w:bottom w:val="none" w:sz="0" w:space="0" w:color="auto"/>
                                                                                                    <w:right w:val="none" w:sz="0" w:space="0" w:color="auto"/>
                                                                                                  </w:divBdr>
                                                                                                </w:div>
                                                                                                <w:div w:id="1591616486">
                                                                                                  <w:marLeft w:val="0"/>
                                                                                                  <w:marRight w:val="0"/>
                                                                                                  <w:marTop w:val="0"/>
                                                                                                  <w:marBottom w:val="0"/>
                                                                                                  <w:divBdr>
                                                                                                    <w:top w:val="none" w:sz="0" w:space="0" w:color="auto"/>
                                                                                                    <w:left w:val="none" w:sz="0" w:space="0" w:color="auto"/>
                                                                                                    <w:bottom w:val="none" w:sz="0" w:space="0" w:color="auto"/>
                                                                                                    <w:right w:val="none" w:sz="0" w:space="0" w:color="auto"/>
                                                                                                  </w:divBdr>
                                                                                                </w:div>
                                                                                                <w:div w:id="1591616489">
                                                                                                  <w:marLeft w:val="0"/>
                                                                                                  <w:marRight w:val="0"/>
                                                                                                  <w:marTop w:val="0"/>
                                                                                                  <w:marBottom w:val="0"/>
                                                                                                  <w:divBdr>
                                                                                                    <w:top w:val="none" w:sz="0" w:space="0" w:color="auto"/>
                                                                                                    <w:left w:val="none" w:sz="0" w:space="0" w:color="auto"/>
                                                                                                    <w:bottom w:val="none" w:sz="0" w:space="0" w:color="auto"/>
                                                                                                    <w:right w:val="none" w:sz="0" w:space="0" w:color="auto"/>
                                                                                                  </w:divBdr>
                                                                                                </w:div>
                                                                                                <w:div w:id="1591616490">
                                                                                                  <w:marLeft w:val="0"/>
                                                                                                  <w:marRight w:val="0"/>
                                                                                                  <w:marTop w:val="0"/>
                                                                                                  <w:marBottom w:val="0"/>
                                                                                                  <w:divBdr>
                                                                                                    <w:top w:val="none" w:sz="0" w:space="0" w:color="auto"/>
                                                                                                    <w:left w:val="none" w:sz="0" w:space="0" w:color="auto"/>
                                                                                                    <w:bottom w:val="none" w:sz="0" w:space="0" w:color="auto"/>
                                                                                                    <w:right w:val="none" w:sz="0" w:space="0" w:color="auto"/>
                                                                                                  </w:divBdr>
                                                                                                </w:div>
                                                                                                <w:div w:id="1591616492">
                                                                                                  <w:marLeft w:val="0"/>
                                                                                                  <w:marRight w:val="0"/>
                                                                                                  <w:marTop w:val="0"/>
                                                                                                  <w:marBottom w:val="0"/>
                                                                                                  <w:divBdr>
                                                                                                    <w:top w:val="none" w:sz="0" w:space="0" w:color="auto"/>
                                                                                                    <w:left w:val="none" w:sz="0" w:space="0" w:color="auto"/>
                                                                                                    <w:bottom w:val="none" w:sz="0" w:space="0" w:color="auto"/>
                                                                                                    <w:right w:val="none" w:sz="0" w:space="0" w:color="auto"/>
                                                                                                  </w:divBdr>
                                                                                                </w:div>
                                                                                                <w:div w:id="15916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1128</Words>
  <Characters>6431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Ercüment Akış</dc:creator>
  <cp:keywords/>
  <dc:description/>
  <cp:lastModifiedBy>asus</cp:lastModifiedBy>
  <cp:revision>4</cp:revision>
  <dcterms:created xsi:type="dcterms:W3CDTF">2013-03-07T07:51:00Z</dcterms:created>
  <dcterms:modified xsi:type="dcterms:W3CDTF">2013-03-07T08:09:00Z</dcterms:modified>
</cp:coreProperties>
</file>